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Ansvarstagande ekonomi i Degerfors – stoppa underskotten och prioritera välfärd</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Degerfors kommun står inför en allvarlig ekonomisk kris. Delårsrapporten visar ett beräknat underskott på 7,4 miljoner kronor för 2025, och prognosen pekar på en negativ budgetavvikelse på runt 37 miljoner kronor. Kommunen har beslutat om kostnadsanpassningar på 37–39 miljoner kronor de närmaste åren, inklusive sänkt investeringsbudget med 40 miljoner kronor (degerfors.se nov 2025, Sveriges Radio okt 2025, KT-Kuriren nov 2025).</w:t>
      </w:r>
    </w:p>
    <w:p>
      <w:pPr>
        <w:spacing w:after="100"/>
      </w:pPr>
      <w:r>
        <w:t xml:space="preserve">Besparingarna drabbar kärnverksamhet hårt: 15–18 tjänster inom för- och grundskola tas bort, vissa förskoleavdelningar stängs och det finns risk för uppsägningar inom skola och omsorg. Tidigare sparåtgärder har inte räckt, och en positiv budget för 2026 på nära 30 miljoner kronor på sista raden möts av tveksamheter då verkligheten visat sig sämre tidigare år.</w:t>
      </w:r>
    </w:p>
    <w:p>
      <w:pPr>
        <w:spacing w:after="100"/>
      </w:pPr>
      <w:r>
        <w:t xml:space="preserve">Moderaterna anser att ansvar för skattepengarna måste gå före visioner utan täckning. Effektiviseringar, strikt prioritering av välfärd (skola, vård, omsorg) och realistisk budgetering är nödvändigt för att skydda invånarna och återställa förtroendet. M driver en politik för god ekonomisk hushållning utan att välfärden offras.</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kommunstyrelsen i uppdrag att ta fram en konkret åtgärdsplan för god ekonomisk hushållning, inklusive specificerade effektiviseringar och besparingar utan kvalitetsförsämring i kärnverksamhet, senast hösten 2026.</w:t>
      </w:r>
    </w:p>
    <w:p>
      <w:pPr>
        <w:spacing w:after="40"/>
      </w:pPr>
      <w:r>
        <w:rPr>
          <w:b/>
          <w:bCs/>
        </w:rPr>
        <w:t xml:space="preserve">2. </w:t>
      </w:r>
      <w:r>
        <w:t xml:space="preserve">Att i budget 2027 prioritera skola, äldreomsorg och hemtjänst framför nya stora investeringar utan säkrad finansiering, samt avsätta medel för amortering av skulder.</w:t>
      </w:r>
    </w:p>
    <w:p>
      <w:pPr>
        <w:spacing w:after="40"/>
      </w:pPr>
      <w:r>
        <w:rPr>
          <w:b/>
          <w:bCs/>
        </w:rPr>
        <w:t xml:space="preserve">3. </w:t>
      </w:r>
      <w:r>
        <w:t xml:space="preserve">Att införa löpande uppföljning av investeringsprojekt och sparåtgärder med krav på månadsvis redovisning till kommunstyrelsen och kvartalsvis till fullmäktige.</w:t>
      </w:r>
    </w:p>
    <w:p>
      <w:pPr>
        <w:spacing w:after="40"/>
      </w:pPr>
      <w:r>
        <w:rPr>
          <w:b/>
          <w:bCs/>
        </w:rPr>
        <w:t xml:space="preserve">4. </w:t>
      </w:r>
      <w:r>
        <w:t xml:space="preserve">Att återkomma till kommunfullmäktige med en långsiktig ekonomisk plan som tar hänsyn till risker i befolkningsutveckling, Outokumpu-etableringens utveckling och statliga bidrag.</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2026-06-06T01:48:20.612Z</dcterms:created>
  <dcterms:modified xsi:type="dcterms:W3CDTF">2026-06-06T01:48:20.612Z</dcterms:modified>
</cp:coreProperties>
</file>

<file path=docProps/custom.xml><?xml version="1.0" encoding="utf-8"?>
<Properties xmlns="http://schemas.openxmlformats.org/officeDocument/2006/custom-properties" xmlns:vt="http://schemas.openxmlformats.org/officeDocument/2006/docPropsVTypes"/>
</file>